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shd w:val="clear" w:color="auto" w:fill="D9D9D9"/>
        <w:spacing w:lineRule="auto" w:line="240" w:before="12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ZAWIADOMIENIE </w:t>
      </w:r>
      <w:bookmarkStart w:id="0" w:name="_Hlk56518160"/>
      <w:bookmarkEnd w:id="0"/>
    </w:p>
    <w:p>
      <w:pPr>
        <w:pStyle w:val="Gwka"/>
        <w:shd w:val="clear" w:color="auto" w:fill="D9D9D9"/>
        <w:spacing w:lineRule="auto" w:line="240" w:before="0" w:after="12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budynku mieszkalnego jednorodzinnego </w:t>
      </w:r>
    </w:p>
    <w:p>
      <w:pPr>
        <w:pStyle w:val="Gwka"/>
        <w:shd w:val="clear" w:color="auto" w:fill="D9D9D9"/>
        <w:spacing w:lineRule="auto" w:line="36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(PB-16a)</w:t>
      </w:r>
      <w:bookmarkStart w:id="1" w:name="_Hlk57887953"/>
      <w:bookmarkStart w:id="2" w:name="_Hlk57888002"/>
      <w:bookmarkEnd w:id="1"/>
      <w:bookmarkEnd w:id="2"/>
    </w:p>
    <w:p>
      <w:pPr>
        <w:pStyle w:val="Normal"/>
        <w:spacing w:before="3" w:after="3"/>
        <w:ind w:left="284" w:right="283" w:hanging="0"/>
        <w:jc w:val="both"/>
        <w:rPr>
          <w:rFonts w:ascii="Times New Roman" w:hAnsi="Times New Roman"/>
          <w:i/>
          <w:i/>
          <w:sz w:val="18"/>
          <w:szCs w:val="16"/>
        </w:rPr>
      </w:pPr>
      <w:r>
        <w:rPr>
          <w:rFonts w:eastAsia="Times New Roman" w:ascii="Times New Roman" w:hAnsi="Times New Roman"/>
          <w:b/>
          <w:bCs/>
          <w:sz w:val="18"/>
          <w:szCs w:val="16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: Art. 54 i art. 57 ust. 1 w zw. z ust 3a </w:t>
      </w:r>
      <w:r>
        <w:rPr>
          <w:rFonts w:ascii="Times New Roman" w:hAnsi="Times New Roman"/>
          <w:sz w:val="18"/>
          <w:szCs w:val="16"/>
        </w:rPr>
        <w:t>ustawy z dnia 7 lipca 1994 r. – Prawo budowlane (Dz. U. z 2020 r. poz. 1333, z późn. zm.).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23" w:after="3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………………………………………………………………………………………………………..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Zakotwicze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23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…………………………………………………………………………………... Nr tel. (nieobowiązkowo): .………………..………………………….……………………………………….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>
      <w:pPr>
        <w:pStyle w:val="Normal"/>
        <w:spacing w:lineRule="auto" w:line="360" w:before="66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Zakotwiczenieprzypisukocowego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……………………………………………..……………………………………….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inwestor działa przez pełnomocnika.</w:t>
      </w:r>
      <w:bookmarkStart w:id="3" w:name="_Hlk39476200"/>
      <w:bookmarkEnd w:id="3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66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…………………………………………………………………………………………… </w:t>
      </w: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………………………………………………………………………………….. Email (nieobowiązkowo): ……………………………………………………………………………………. Nr tel. (nieobowiązkowo): .………………..………………………….……………………………………….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val="clear"/>
          </w:tcPr>
          <w:p>
            <w:pPr>
              <w:pStyle w:val="NoSpacing"/>
              <w:spacing w:before="60" w:after="60"/>
              <w:jc w:val="both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DECYZJI O POZWOLENIU NA BUDOWĘ ALBO ZGŁOSZENIU BUDOWY, O KTÓREJ MOWA W ART. 29 UST. 1 PKT 1 USTAWY Z DNIA 7 LIPCA 1994 R. – PRAWO BUDOWLANE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Organ wydający decyzję albo przyjmujący zgłoszenie: ....…………………………………………………… Data wydania decyzji albo dokonania zgłoszenia: …………………………………..…….…..……………  Nr decyzji: …………..………….……………… Znak sprawy: ……………………………..……………….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  <w:bookmarkStart w:id="4" w:name="_Hlk52538056"/>
            <w:bookmarkEnd w:id="4"/>
          </w:p>
        </w:tc>
      </w:tr>
    </w:tbl>
    <w:p>
      <w:pPr>
        <w:pStyle w:val="Normal"/>
        <w:widowControl w:val="false"/>
        <w:spacing w:lineRule="auto" w:line="360" w:before="123" w:after="3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.……………………………………………………………………………………………….. Powiat: ………………………………………… Gmina: .………………..……………………………… Ulica: ……………………………………………………………. Nr domu: ………………..……..….. Miejscowość: ……………………………………………….. Kod pocztowy: .……….…………..………….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Zakotwiczenieprzypisukocowego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………………………….……………………………………………….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Wyrażam zgodę </w:t>
        <w:tab/>
        <w:tab/>
      </w:r>
      <w:r>
        <w:rPr>
          <w:rFonts w:eastAsia="Times New Roman" w:ascii="Times New Roman" w:hAnsi="Times New Roman"/>
          <w:iCs/>
          <w:sz w:val="48"/>
          <w:szCs w:val="48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Nie wyrażam zgody</w:t>
      </w:r>
    </w:p>
    <w:p>
      <w:pPr>
        <w:pStyle w:val="Normal"/>
        <w:spacing w:lineRule="auto" w:line="240" w:before="3" w:after="3"/>
        <w:jc w:val="both"/>
        <w:rPr>
          <w:rFonts w:ascii="Times New Roman" w:hAnsi="Times New Roman" w:eastAsia="Times New Roman"/>
          <w:sz w:val="24"/>
          <w:szCs w:val="20"/>
          <w:lang w:eastAsia="pl-PL"/>
        </w:rPr>
      </w:pPr>
      <w:r>
        <w:rPr>
          <w:rFonts w:eastAsia="Times New Roman" w:ascii="Times New Roman" w:hAnsi="Times New Roman"/>
          <w:sz w:val="22"/>
          <w:szCs w:val="20"/>
          <w:lang w:eastAsia="pl-PL"/>
        </w:rPr>
        <w:t>na doręczanie korespondencji w niniejszej sprawie za pomocą środków komunikacji elektronicznej w rozumieniu art. 2 pkt 5 ustawy z dnia 18 lipca 2002 r. o świadczeniu usług drogą elektroniczną (Dz. U. z 2020 r. poz. 344).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  <w:bookmarkStart w:id="5" w:name="_Hlk39489053"/>
            <w:bookmarkStart w:id="6" w:name="_Hlk39496985"/>
            <w:bookmarkEnd w:id="5"/>
            <w:bookmarkEnd w:id="6"/>
          </w:p>
        </w:tc>
      </w:tr>
    </w:tbl>
    <w:p>
      <w:pPr>
        <w:pStyle w:val="Normal"/>
        <w:numPr>
          <w:ilvl w:val="0"/>
          <w:numId w:val="1"/>
        </w:numPr>
        <w:spacing w:lineRule="auto" w:line="240" w:before="12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Projekt techniczny.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 lub warunkami pozwolenia na budowę oraz przepisami oraz o doprowadzeniu do należytego stanu i porządku terenu budowy, a także – w razie korzystania – drogi, ulicy, sąsiedniej nieruchomości, budynku lub lokalu</w:t>
      </w:r>
      <w:r>
        <w:rPr>
          <w:rStyle w:val="Zakotwiczenieprzypisukocowego"/>
          <w:rFonts w:eastAsia="Times New Roman" w:ascii="Times New Roman" w:hAnsi="Times New Roman"/>
          <w:bCs/>
          <w:sz w:val="20"/>
          <w:szCs w:val="22"/>
          <w:lang w:eastAsia="pl-PL"/>
        </w:rPr>
        <w:endnoteReference w:id="5"/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 xml:space="preserve">), </w:t>
      </w:r>
      <w:r>
        <w:rPr>
          <w:rStyle w:val="Zakotwiczenieprzypisukocowego"/>
          <w:rFonts w:eastAsia="Times New Roman" w:ascii="Times New Roman" w:hAnsi="Times New Roman"/>
          <w:bCs/>
          <w:sz w:val="20"/>
          <w:szCs w:val="22"/>
          <w:lang w:eastAsia="pl-PL"/>
        </w:rPr>
        <w:endnoteReference w:id="6"/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)</w:t>
      </w:r>
      <w:bookmarkStart w:id="7" w:name="_Hlk58226509"/>
      <w:bookmarkEnd w:id="7"/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  <w:bookmarkStart w:id="8" w:name="_Hlk58225456"/>
      <w:bookmarkEnd w:id="8"/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 jest uzależniona od ich odpowiedniego zagospodarowania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Protokoły badań szczelności instalacji gazowej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Decyzja zezwalającą na eksploatację urządzenia technicznego, o której mowa w art. 14 ust. 1 ustawy z dnia 21 grudnia 2000 r. o dozorze technicznym (Dz. U. z 2021 r. poz. 272), o ile jest wymagana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powykonawczej, w tym mapę, o której mowa w art. 2 pkt 7b ustawy z dnia 17 maja 1989 r. – Prawo geodezyjne i kartograficzne (Dz. U. z 2020 r. poz. 2052), oraz informacja o zgodności usytuowania obiektu budowlanego z projektem zagospodarowania działki lub terenu lub odstępstwach od tego projektu sporządzone przez osobę posiadającą odpowiednie uprawnienia zawodowe w dziedzinie geodezji i kartografii</w:t>
      </w:r>
      <w:r>
        <w:rPr>
          <w:rFonts w:eastAsia="Times New Roman"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 uzupełniającym opisem zmian w razie zmian nieodstępujących w sposób istotny od</w:t>
      </w:r>
      <w:r>
        <w:rPr>
          <w:rFonts w:eastAsia="Times New Roman" w:ascii="Times New Roman" w:hAnsi="Times New Roman"/>
          <w:bCs/>
          <w:sz w:val="24"/>
          <w:szCs w:val="20"/>
          <w:lang w:eastAsia="pl-PL"/>
        </w:rPr>
        <w:t xml:space="preserve"> 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zatwierdzonego projektu.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 opłacie skarbowej (Dz. U. z 2020 r. poz. 1546, z późn. zm.)) – jeżeli inwestor działa przez pełnomocnika.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 dnia 16 listopada 2006 r. o opłacie skarbowej.</w:t>
      </w:r>
    </w:p>
    <w:p>
      <w:pPr>
        <w:pStyle w:val="Normal"/>
        <w:spacing w:lineRule="auto" w:line="240" w:before="60" w:after="120"/>
        <w:ind w:left="567" w:hanging="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 xml:space="preserve">Inne: </w:t>
      </w:r>
    </w:p>
    <w:p>
      <w:pPr>
        <w:pStyle w:val="Normal"/>
        <w:numPr>
          <w:ilvl w:val="0"/>
          <w:numId w:val="1"/>
        </w:numPr>
        <w:spacing w:lineRule="auto" w:line="240" w:before="0" w:after="120"/>
        <w:jc w:val="both"/>
        <w:rPr>
          <w:rFonts w:ascii="Times New Roman" w:hAnsi="Times New Roman" w:eastAsia="Times New Roman"/>
          <w:bCs/>
          <w:sz w:val="20"/>
          <w:szCs w:val="22"/>
          <w:lang w:eastAsia="pl-PL"/>
        </w:rPr>
      </w:pP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…………</w:t>
      </w:r>
      <w:r>
        <w:rPr>
          <w:rFonts w:eastAsia="Times New Roman" w:ascii="Times New Roman" w:hAnsi="Times New Roman"/>
          <w:bCs/>
          <w:sz w:val="20"/>
          <w:szCs w:val="22"/>
          <w:lang w:eastAsia="pl-PL"/>
        </w:rPr>
        <w:t>.…………………………………………….….………………………………………………………...</w:t>
      </w:r>
    </w:p>
    <w:tbl>
      <w:tblPr>
        <w:tblW w:w="949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8"/>
      </w:tblGrid>
      <w:tr>
        <w:trPr/>
        <w:tc>
          <w:tcPr>
            <w:tcW w:w="949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rPr>
                <w:rFonts w:ascii="Times New Roman" w:hAnsi="Times New Roman" w:eastAsia="Times New Roman"/>
                <w:b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</w:tr>
    </w:tbl>
    <w:p>
      <w:pPr>
        <w:pStyle w:val="Normal"/>
        <w:spacing w:before="60" w:after="60"/>
        <w:ind w:left="284" w:hanging="0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>
      <w:pPr>
        <w:pStyle w:val="Normal"/>
        <w:spacing w:before="24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..</w:t>
      </w:r>
    </w:p>
    <w:sectPr>
      <w:endnotePr>
        <w:numFmt w:val="decimal"/>
      </w:endnotePr>
      <w:type w:val="nextPage"/>
      <w:pgSz w:w="11906" w:h="16838"/>
      <w:pgMar w:left="1191" w:right="1191" w:header="0" w:top="1418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Przypiskocowy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inwestorów, pełnomocników lub nieruchomości dane kolejnych inwestorów, pełnomocników lub nieruchomości dodaje się w formularzu albo zamieszcza na osobnych stronach i dołącza do formularza.</w:t>
      </w:r>
    </w:p>
  </w:endnote>
  <w:endnote w:id="3">
    <w:p>
      <w:pPr>
        <w:pStyle w:val="Przypiskocowy"/>
        <w:ind w:left="142" w:hanging="142"/>
        <w:jc w:val="both"/>
        <w:rPr>
          <w:rFonts w:ascii="Times New Roman" w:hAnsi="Times New Roman"/>
          <w:sz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Adres skrzynki ePUAP wskazuje się w przypadku wyrażenia zgody na doręczanie korespondencji w niniejszej sprawie za pomocą środków komunikacji elektronicznej.</w:t>
      </w:r>
    </w:p>
  </w:endnote>
  <w:endnote w:id="4">
    <w:p>
      <w:pPr>
        <w:pStyle w:val="Przypiskocowy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  <w:endnote w:id="5">
    <w:p>
      <w:pPr>
        <w:pStyle w:val="Przypiskocowy"/>
        <w:ind w:left="142" w:hanging="142"/>
        <w:jc w:val="both"/>
        <w:rPr>
          <w:rFonts w:ascii="Times New Roman" w:hAnsi="Times New Roman"/>
        </w:rPr>
      </w:pPr>
      <w:r>
        <w:rPr>
          <w:rStyle w:val="Znakiprzypiswkocowych"/>
        </w:rPr>
        <w:endnoteRef/>
      </w:r>
      <w:bookmarkStart w:id="9" w:name="_Hlk66958768"/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Zamiast oryginału, można dołączyć kopię dokumentu.</w:t>
      </w:r>
      <w:bookmarkEnd w:id="9"/>
    </w:p>
  </w:endnote>
  <w:endnote w:id="6">
    <w:p>
      <w:pPr>
        <w:pStyle w:val="Przypiskocowy"/>
        <w:ind w:left="142" w:hanging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 xml:space="preserve">W </w:t>
      </w:r>
      <w:r>
        <w:rPr>
          <w:rFonts w:ascii="Times New Roman" w:hAnsi="Times New Roman"/>
          <w:sz w:val="16"/>
          <w:szCs w:val="16"/>
        </w:rPr>
        <w:t>oświadczeniu o zgodności wykonania obiektu budowlanego z projektem budowlanym lub warunkami pozwolenia na budowę oraz przepisami kierownik budowy zamieszcza informację o dokonaniu pomiarów powierzchni użytkowej budynku i poszczególnych lokali mieszkalnych w sposób zgodny z przepisami rozporządzenia, o</w:t>
      </w:r>
      <w:r>
        <w:rPr>
          <w:rFonts w:ascii="Times New Roman" w:hAnsi="Times New Roman"/>
          <w:sz w:val="16"/>
        </w:rPr>
        <w:t xml:space="preserve"> którym mowa w art. 34 ust. 6 pkt 1 ustawy</w:t>
      </w:r>
      <w:r>
        <w:rPr/>
        <w:t xml:space="preserve"> </w:t>
      </w:r>
      <w:r>
        <w:rPr>
          <w:rFonts w:ascii="Times New Roman" w:hAnsi="Times New Roman"/>
          <w:sz w:val="16"/>
        </w:rPr>
        <w:t>z dnia 7 lipca 1994 r. – Prawo budowlane.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8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endnotePr>
    <w:numFmt w:val="decimal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577fb5"/>
    <w:pPr>
      <w:widowControl/>
      <w:bidi w:val="0"/>
      <w:spacing w:lineRule="auto" w:line="266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577fb5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a61be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2a61be"/>
    <w:rPr>
      <w:rFonts w:ascii="Calibri" w:hAnsi="Calibri" w:eastAsia="Calibri" w:cs="Times New Roman"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2a61be"/>
    <w:rPr>
      <w:rFonts w:ascii="Calibri" w:hAnsi="Calibri" w:eastAsia="Calibri" w:cs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a61be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a61be"/>
    <w:rPr>
      <w:rFonts w:ascii="Segoe UI" w:hAnsi="Segoe UI" w:eastAsia="Calibr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ae5256"/>
    <w:rPr>
      <w:rFonts w:ascii="Calibri" w:hAnsi="Calibri" w:eastAsia="Calibri" w:cs="Times New Roman"/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ae5256"/>
    <w:rPr>
      <w:vertAlign w:val="superscript"/>
    </w:rPr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qFormat/>
    <w:rsid w:val="00577fb5"/>
    <w:pPr>
      <w:spacing w:lineRule="auto" w:line="271"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577fb5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577fb5"/>
    <w:pPr>
      <w:spacing w:lineRule="auto" w:line="360" w:before="0" w:after="0"/>
      <w:ind w:left="1020" w:hanging="51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ListParagraph">
    <w:name w:val="List Paragraph"/>
    <w:basedOn w:val="Normal"/>
    <w:uiPriority w:val="34"/>
    <w:qFormat/>
    <w:rsid w:val="0082110d"/>
    <w:pPr>
      <w:spacing w:before="20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2a61be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2a61be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a61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ae5256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B4524-EFFE-4B2E-B468-949E0E26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LibreOffice/6.4.1.2$Windows_X86_64 LibreOffice_project/4d224e95b98b138af42a64d84056446d09082932</Application>
  <Pages>3</Pages>
  <Words>731</Words>
  <Characters>5202</Characters>
  <CharactersWithSpaces>5893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2020-12-21T11:38:00Z</dcterms:created>
  <dc:creator>Ewelina Grabowska</dc:creator>
  <dc:description/>
  <dc:language>pl-PL</dc:language>
  <cp:lastModifiedBy/>
  <dcterms:modified xsi:type="dcterms:W3CDTF">2021-09-13T11:24:17Z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